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AD" w:rsidRDefault="00027AAD" w:rsidP="00027AAD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FFFF"/>
          <w:sz w:val="12"/>
          <w:szCs w:val="20"/>
        </w:rPr>
      </w:pPr>
      <w:bookmarkStart w:id="0" w:name="_Toc472954289"/>
      <w:bookmarkStart w:id="1" w:name="_Toc121753228"/>
      <w:r w:rsidRPr="00027AAD">
        <w:rPr>
          <w:rFonts w:ascii="Times New Roman" w:eastAsia="Calibri" w:hAnsi="Times New Roman" w:cs="Arial"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886304" wp14:editId="794B71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53995" cy="1106170"/>
                <wp:effectExtent l="0" t="0" r="9525" b="0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11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4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7"/>
                            </w:tblGrid>
                            <w:tr w:rsidR="00027AAD"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auto"/>
                                </w:tcPr>
                                <w:p w:rsidR="00027AAD" w:rsidRDefault="00027AAD">
                                  <w:pPr>
                                    <w:pStyle w:val="a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27AAD"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:rsidR="00027AAD" w:rsidRDefault="00027AAD">
                                  <w:pPr>
                                    <w:pStyle w:val="a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:rsidR="00027AAD" w:rsidRDefault="00027AAD">
                                  <w:pPr>
                                    <w:pStyle w:val="aa"/>
                                    <w:tabs>
                                      <w:tab w:val="left" w:pos="1700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27AAD">
                              <w:trPr>
                                <w:trHeight w:val="519"/>
                              </w:trPr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:rsidR="00027AAD" w:rsidRDefault="00027AAD">
                                  <w:pPr>
                                    <w:pStyle w:val="a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:rsidR="00027AAD" w:rsidRDefault="00027AAD">
                                  <w:pPr>
                                    <w:pStyle w:val="aa"/>
                                    <w:tabs>
                                      <w:tab w:val="left" w:pos="1703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27AAD" w:rsidRDefault="00027AAD" w:rsidP="00027AAD">
                            <w:pPr>
                              <w:pStyle w:val="a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86304" id="Прямоугольник 3" o:spid="_x0000_s1026" style="position:absolute;left:0;text-align:left;margin-left:0;margin-top:-.05pt;width:216.85pt;height:87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" stroked="f" strokeweight=".09mm">
                <v:textbox>
                  <w:txbxContent>
                    <w:tbl>
                      <w:tblPr>
                        <w:tblStyle w:val="1"/>
                        <w:tblW w:w="4033" w:type="dxa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017"/>
                      </w:tblGrid>
                      <w:tr w:rsidR="00027AAD">
                        <w:tc>
                          <w:tcPr>
                            <w:tcW w:w="4032" w:type="dxa"/>
                            <w:gridSpan w:val="2"/>
                            <w:shd w:val="clear" w:color="auto" w:fill="auto"/>
                          </w:tcPr>
                          <w:p w:rsidR="00027AAD" w:rsidRDefault="00027AAD">
                            <w:pPr>
                              <w:pStyle w:val="a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>Не заполняется заявителем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:</w:t>
                            </w:r>
                          </w:p>
                        </w:tc>
                      </w:tr>
                      <w:tr w:rsidR="00027AAD">
                        <w:tc>
                          <w:tcPr>
                            <w:tcW w:w="2016" w:type="dxa"/>
                            <w:shd w:val="clear" w:color="auto" w:fill="auto"/>
                          </w:tcPr>
                          <w:p w:rsidR="00027AAD" w:rsidRDefault="00027AAD">
                            <w:pPr>
                              <w:pStyle w:val="a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:rsidR="00027AAD" w:rsidRDefault="00027AAD">
                            <w:pPr>
                              <w:pStyle w:val="aa"/>
                              <w:tabs>
                                <w:tab w:val="left" w:pos="1700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027AAD">
                        <w:trPr>
                          <w:trHeight w:val="519"/>
                        </w:trPr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:rsidR="00027AAD" w:rsidRDefault="00027AAD">
                            <w:pPr>
                              <w:pStyle w:val="a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:rsidR="00027AAD" w:rsidRDefault="00027AAD">
                            <w:pPr>
                              <w:pStyle w:val="aa"/>
                              <w:tabs>
                                <w:tab w:val="left" w:pos="1703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027AAD" w:rsidRDefault="00027AAD" w:rsidP="00027AAD">
                      <w:pPr>
                        <w:pStyle w:val="aa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Pr="00027AAD">
        <w:rPr>
          <w:rFonts w:ascii="Times New Roman" w:eastAsia="Calibri" w:hAnsi="Times New Roman" w:cs="Times New Roman"/>
          <w:sz w:val="20"/>
          <w:szCs w:val="20"/>
        </w:rPr>
        <w:t>.</w:t>
      </w:r>
      <w:r w:rsidRPr="00027AAD">
        <w:rPr>
          <w:rFonts w:ascii="Times New Roman" w:eastAsia="Calibri" w:hAnsi="Times New Roman" w:cs="Times New Roman"/>
          <w:color w:val="FFFFFF"/>
          <w:sz w:val="12"/>
          <w:szCs w:val="20"/>
        </w:rPr>
        <w:br/>
        <w:t>Заявление об исклю</w:t>
      </w:r>
    </w:p>
    <w:p w:rsidR="00027AAD" w:rsidRPr="00027AAD" w:rsidRDefault="00027AAD" w:rsidP="00027AAD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</w:rPr>
      </w:pPr>
      <w:r w:rsidRPr="00027AAD">
        <w:rPr>
          <w:rFonts w:ascii="Times New Roman" w:eastAsia="Calibri" w:hAnsi="Times New Roman" w:cs="Times New Roman"/>
          <w:color w:val="FFFFFF"/>
          <w:sz w:val="12"/>
          <w:szCs w:val="20"/>
        </w:rPr>
        <w:t xml:space="preserve">чении сведений из национального реестра специалистов </w:t>
      </w:r>
      <w:bookmarkEnd w:id="1"/>
    </w:p>
    <w:p w:rsidR="00027AAD" w:rsidRPr="00027AAD" w:rsidRDefault="00027AAD" w:rsidP="00027AA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27AAD">
        <w:rPr>
          <w:rFonts w:ascii="Times New Roman" w:eastAsia="Calibri" w:hAnsi="Times New Roman" w:cs="Times New Roman"/>
          <w:sz w:val="20"/>
        </w:rPr>
        <w:t>)</w:t>
      </w:r>
    </w:p>
    <w:p w:rsidR="00027AAD" w:rsidRPr="00027AAD" w:rsidRDefault="00027AAD" w:rsidP="00027AAD">
      <w:pPr>
        <w:suppressAutoHyphens/>
        <w:spacing w:before="360" w:after="0" w:line="240" w:lineRule="auto"/>
        <w:ind w:left="425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27AAD">
        <w:rPr>
          <w:rFonts w:ascii="Times New Roman" w:eastAsia="Calibri" w:hAnsi="Times New Roman" w:cs="Times New Roman"/>
          <w:bCs/>
          <w:sz w:val="24"/>
          <w:szCs w:val="24"/>
        </w:rPr>
        <w:t xml:space="preserve">В Ассоциацию </w:t>
      </w:r>
      <w:r w:rsidRPr="00027AAD">
        <w:rPr>
          <w:rFonts w:ascii="Times New Roman" w:eastAsia="Calibri" w:hAnsi="Times New Roman" w:cs="Times New Roman"/>
          <w:bCs/>
          <w:sz w:val="24"/>
          <w:szCs w:val="24"/>
        </w:rPr>
        <w:br/>
        <w:t>«Национальное объединение строителей»</w:t>
      </w:r>
    </w:p>
    <w:p w:rsidR="00027AAD" w:rsidRPr="00027AAD" w:rsidRDefault="00027AAD" w:rsidP="00027AAD">
      <w:pPr>
        <w:suppressAutoHyphens/>
        <w:spacing w:before="36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27AAD">
        <w:rPr>
          <w:rFonts w:ascii="Times New Roman" w:eastAsia="Calibri" w:hAnsi="Times New Roman" w:cs="Times New Roman"/>
          <w:b/>
          <w:sz w:val="28"/>
        </w:rPr>
        <w:t>ЗАЯВЛЕНИЕ</w:t>
      </w:r>
      <w:r w:rsidRPr="00027AAD">
        <w:rPr>
          <w:rFonts w:ascii="Times New Roman" w:eastAsia="Calibri" w:hAnsi="Times New Roman" w:cs="Times New Roman"/>
          <w:b/>
          <w:sz w:val="28"/>
        </w:rPr>
        <w:br/>
        <w:t xml:space="preserve">об исключении сведений из Национального реестра специалистов </w:t>
      </w:r>
      <w:r w:rsidRPr="00027AAD">
        <w:rPr>
          <w:rFonts w:ascii="Times New Roman" w:eastAsia="Calibri" w:hAnsi="Times New Roman" w:cs="Times New Roman"/>
          <w:b/>
          <w:sz w:val="28"/>
        </w:rPr>
        <w:br/>
        <w:t>в области строительства</w:t>
      </w:r>
    </w:p>
    <w:p w:rsidR="00027AAD" w:rsidRPr="00027AAD" w:rsidRDefault="00027AAD" w:rsidP="00027AAD">
      <w:pPr>
        <w:tabs>
          <w:tab w:val="center" w:pos="1985"/>
          <w:tab w:val="center" w:pos="7371"/>
        </w:tabs>
        <w:suppressAutoHyphens/>
        <w:spacing w:after="0" w:line="240" w:lineRule="auto"/>
        <w:ind w:left="360"/>
        <w:contextualSpacing/>
        <w:rPr>
          <w:rFonts w:ascii="Times New Roman" w:eastAsia="Calibri" w:hAnsi="Times New Roman" w:cs="Arial"/>
          <w:sz w:val="28"/>
        </w:rPr>
      </w:pPr>
    </w:p>
    <w:p w:rsidR="00027AAD" w:rsidRPr="00027AAD" w:rsidRDefault="00027AAD" w:rsidP="00027AAD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Calibri" w:hAnsi="Times New Roman" w:cs="Arial"/>
          <w:sz w:val="28"/>
        </w:rPr>
      </w:pPr>
      <w:bookmarkStart w:id="2" w:name="_Toc469666270"/>
      <w:bookmarkStart w:id="3" w:name="_Toc469669937"/>
      <w:bookmarkStart w:id="4" w:name="_Toc469670573"/>
      <w:bookmarkStart w:id="5" w:name="_Toc472954290"/>
      <w:bookmarkStart w:id="6" w:name="_Toc473102846"/>
      <w:bookmarkStart w:id="7" w:name="_Toc473145243"/>
      <w:bookmarkStart w:id="8" w:name="_Toc473146001"/>
      <w:bookmarkStart w:id="9" w:name="_Toc473232795"/>
      <w:bookmarkStart w:id="10" w:name="_Toc473232947"/>
      <w:bookmarkStart w:id="11" w:name="_Toc474235686"/>
      <w:bookmarkStart w:id="12" w:name="_Toc474238636"/>
      <w:r w:rsidRPr="00027AAD">
        <w:rPr>
          <w:rFonts w:ascii="Times New Roman" w:eastAsia="Calibri" w:hAnsi="Times New Roman" w:cs="Arial"/>
          <w:sz w:val="28"/>
        </w:rPr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b"/>
        <w:tblW w:w="9353" w:type="dxa"/>
        <w:tblLook w:val="04A0" w:firstRow="1" w:lastRow="0" w:firstColumn="1" w:lastColumn="0" w:noHBand="0" w:noVBand="1"/>
      </w:tblPr>
      <w:tblGrid>
        <w:gridCol w:w="1728"/>
        <w:gridCol w:w="3232"/>
        <w:gridCol w:w="2132"/>
        <w:gridCol w:w="2261"/>
      </w:tblGrid>
      <w:tr w:rsidR="00027AAD" w:rsidRPr="00027AAD" w:rsidTr="00C86530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027AAD">
              <w:rPr>
                <w:rFonts w:eastAsia="Calibri" w:cs="Times New Roman"/>
                <w:sz w:val="24"/>
                <w:szCs w:val="24"/>
              </w:rPr>
              <w:t>Заявитель: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27AAD" w:rsidRPr="00027AAD" w:rsidTr="00C86530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 xml:space="preserve">(фамилия, имя и отчество заявителя – физического лица; </w:t>
            </w:r>
            <w:r w:rsidRPr="00027AAD">
              <w:rPr>
                <w:rFonts w:eastAsia="Calibri" w:cs="Times New Roman"/>
                <w:sz w:val="20"/>
              </w:rPr>
              <w:t>полное наименование</w:t>
            </w: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027AAD">
              <w:rPr>
                <w:rFonts w:eastAsia="Calibri" w:cs="Times New Roman"/>
                <w:sz w:val="20"/>
              </w:rPr>
              <w:t>юридического лица, ОГРН; фамилия, имя, отчество индивидуального предпринимателя, ОГРНИП)</w:t>
            </w:r>
          </w:p>
        </w:tc>
      </w:tr>
      <w:tr w:rsidR="00027AAD" w:rsidRPr="00027AAD" w:rsidTr="00C86530">
        <w:trPr>
          <w:cantSplit/>
        </w:trPr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027AAD">
              <w:rPr>
                <w:rFonts w:eastAsia="Calibri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027AAD">
              <w:rPr>
                <w:rFonts w:eastAsia="Calibri" w:cs="Times New Roman"/>
                <w:sz w:val="24"/>
                <w:szCs w:val="24"/>
              </w:rPr>
              <w:t>Адрес для направления заявителю потовой корреспонденции: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>(почтовый индекс,</w:t>
            </w: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>субъект Российской Федерации, район, город, внутригородское муниципальное</w:t>
            </w: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>образование, улица, дом, корпус, квартира)</w:t>
            </w:r>
          </w:p>
        </w:tc>
      </w:tr>
    </w:tbl>
    <w:p w:rsidR="00027AAD" w:rsidRPr="00027AAD" w:rsidRDefault="00027AAD" w:rsidP="00027AAD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Calibri" w:hAnsi="Times New Roman" w:cs="Arial"/>
          <w:sz w:val="28"/>
        </w:rPr>
      </w:pPr>
      <w:bookmarkStart w:id="13" w:name="_Toc469666271"/>
      <w:bookmarkStart w:id="14" w:name="_Toc469669938"/>
      <w:bookmarkStart w:id="15" w:name="_Toc469670574"/>
      <w:bookmarkStart w:id="16" w:name="_Toc472954291"/>
      <w:bookmarkStart w:id="17" w:name="_Toc473102847"/>
      <w:bookmarkStart w:id="18" w:name="_Toc473145244"/>
      <w:bookmarkStart w:id="19" w:name="_Toc473146002"/>
      <w:bookmarkStart w:id="20" w:name="_Toc473232796"/>
      <w:bookmarkStart w:id="21" w:name="_Toc473232948"/>
      <w:bookmarkStart w:id="22" w:name="_Toc474235687"/>
      <w:bookmarkStart w:id="23" w:name="_Toc474238637"/>
      <w:r w:rsidRPr="00027AAD">
        <w:rPr>
          <w:rFonts w:ascii="Times New Roman" w:eastAsia="Calibri" w:hAnsi="Times New Roman" w:cs="Arial"/>
          <w:sz w:val="28"/>
        </w:rPr>
        <w:t>Сведения о Специалисте, в отношении которого подлежат исключению из реестра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Style w:val="ab"/>
        <w:tblW w:w="9353" w:type="dxa"/>
        <w:tblLook w:val="04A0" w:firstRow="1" w:lastRow="0" w:firstColumn="1" w:lastColumn="0" w:noHBand="0" w:noVBand="1"/>
      </w:tblPr>
      <w:tblGrid>
        <w:gridCol w:w="3259"/>
        <w:gridCol w:w="6094"/>
      </w:tblGrid>
      <w:tr w:rsidR="00027AAD" w:rsidRPr="00027AAD" w:rsidTr="00C86530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bookmarkStart w:id="24" w:name="_Toc469666272"/>
            <w:bookmarkStart w:id="25" w:name="_Toc469669939"/>
            <w:bookmarkStart w:id="26" w:name="_Toc469670575"/>
            <w:r w:rsidRPr="00027AAD">
              <w:rPr>
                <w:rFonts w:eastAsia="Calibri" w:cs="Times New Roman"/>
                <w:sz w:val="24"/>
                <w:szCs w:val="24"/>
              </w:rPr>
              <w:t>Фамилия, имя, отчество:</w:t>
            </w:r>
            <w:bookmarkEnd w:id="24"/>
            <w:bookmarkEnd w:id="25"/>
            <w:bookmarkEnd w:id="26"/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suppressAutoHyphens/>
              <w:spacing w:before="12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>(в соответствии с данными реестра)</w:t>
            </w:r>
          </w:p>
        </w:tc>
      </w:tr>
      <w:tr w:rsidR="00027AAD" w:rsidRPr="00027AAD" w:rsidTr="00C86530">
        <w:trPr>
          <w:cantSplit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AAD" w:rsidRPr="00027AAD" w:rsidRDefault="00027AAD" w:rsidP="00027AA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bookmarkStart w:id="27" w:name="_Toc469666273"/>
            <w:bookmarkStart w:id="28" w:name="_Toc469669940"/>
            <w:bookmarkStart w:id="29" w:name="_Toc469670576"/>
            <w:r w:rsidRPr="00027AAD">
              <w:rPr>
                <w:rFonts w:eastAsia="Calibri" w:cs="Times New Roman"/>
                <w:sz w:val="24"/>
                <w:szCs w:val="24"/>
              </w:rPr>
              <w:t>Идентификационный номер специалиста:</w:t>
            </w:r>
            <w:bookmarkEnd w:id="27"/>
            <w:bookmarkEnd w:id="28"/>
            <w:bookmarkEnd w:id="29"/>
          </w:p>
        </w:tc>
      </w:tr>
      <w:tr w:rsidR="00027AAD" w:rsidRPr="00027AAD" w:rsidTr="00C86530">
        <w:trPr>
          <w:cantSplit/>
          <w:trHeight w:hRule="exact" w:val="567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027AAD" w:rsidRPr="00027AAD" w:rsidTr="00C86530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027AAD">
                    <w:rPr>
                      <w:rFonts w:eastAsia="Calibri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  <w:r w:rsidRPr="00027AAD">
                    <w:rPr>
                      <w:rFonts w:eastAsia="Calibri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027AAD" w:rsidRPr="00027AAD" w:rsidRDefault="00027AAD" w:rsidP="00027AAD">
                  <w:pPr>
                    <w:suppressAutoHyphens/>
                    <w:spacing w:before="120"/>
                    <w:jc w:val="center"/>
                    <w:rPr>
                      <w:rFonts w:eastAsia="Calibri" w:cs="Times New Roman"/>
                      <w:sz w:val="24"/>
                    </w:rPr>
                  </w:pPr>
                </w:p>
              </w:tc>
            </w:tr>
          </w:tbl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8"/>
              </w:rPr>
            </w:pPr>
          </w:p>
        </w:tc>
      </w:tr>
    </w:tbl>
    <w:p w:rsidR="00027AAD" w:rsidRPr="00027AAD" w:rsidRDefault="00027AAD" w:rsidP="00027AAD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Calibri" w:hAnsi="Times New Roman" w:cs="Arial"/>
          <w:sz w:val="28"/>
        </w:rPr>
      </w:pPr>
      <w:bookmarkStart w:id="30" w:name="_Toc469666274"/>
      <w:bookmarkStart w:id="31" w:name="_Toc469669941"/>
      <w:bookmarkStart w:id="32" w:name="_Toc469670577"/>
      <w:bookmarkStart w:id="33" w:name="_Toc472954292"/>
      <w:bookmarkStart w:id="34" w:name="_Toc473102848"/>
      <w:bookmarkStart w:id="35" w:name="_Toc473145245"/>
      <w:bookmarkStart w:id="36" w:name="_Toc473146003"/>
      <w:bookmarkStart w:id="37" w:name="_Toc473232797"/>
      <w:bookmarkStart w:id="38" w:name="_Toc473232949"/>
      <w:bookmarkStart w:id="39" w:name="_Toc474235688"/>
      <w:bookmarkStart w:id="40" w:name="_Toc474238638"/>
      <w:r w:rsidRPr="00027AAD">
        <w:rPr>
          <w:rFonts w:ascii="Times New Roman" w:eastAsia="Calibri" w:hAnsi="Times New Roman" w:cs="Arial"/>
          <w:sz w:val="28"/>
        </w:rPr>
        <w:t>Основание для исключения из реестра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На основании заявления лица, сведения о котором включены в реестр (пункт 1 Перечня случаев, при которых сведения о физическом лице исключаются из Реестра специалистов, утвержденного Приказом Минстроя России от 15.04.2022 № 286/пр</w:t>
      </w:r>
      <w:r>
        <w:rPr>
          <w:rFonts w:ascii="Times New Roman" w:eastAsia="Calibri" w:hAnsi="Times New Roman" w:cs="Times New Roman"/>
          <w:sz w:val="24"/>
        </w:rPr>
        <w:t xml:space="preserve">)     </w:t>
      </w:r>
      <w:bookmarkStart w:id="41" w:name="_GoBack"/>
      <w:bookmarkEnd w:id="41"/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17302955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со смертью лица, включенного в реестр (пункт 2 Перечня случаев, при которых сведения о физическом лице исключаются из Реестра специалистов, утвержденного Приказом Минстроя России от 15.04.2022 № 286/пр)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027AAD">
        <w:rPr>
          <w:rFonts w:ascii="Times New Roman" w:eastAsia="Calibri" w:hAnsi="Times New Roman" w:cs="Times New Roman"/>
          <w:sz w:val="24"/>
        </w:rPr>
        <w:t xml:space="preserve">    </w:t>
      </w:r>
      <w:sdt>
        <w:sdtPr>
          <w:rPr>
            <w:rFonts w:ascii="Times New Roman" w:eastAsia="Calibri" w:hAnsi="Times New Roman" w:cs="Times New Roman"/>
            <w:sz w:val="24"/>
          </w:rPr>
          <w:id w:val="15493421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lastRenderedPageBreak/>
        <w:t>В связи с решением суда о признании физического лица недееспособным или ограниченно дееспособным. (пункт 3 Перечня случаев, при которых сведения о физическом лице исключаются из Реестра специалистов, утвержденного Приказом Минстроя России от 15.04.2022 № 286/пр)</w:t>
      </w:r>
      <w:r>
        <w:rPr>
          <w:rFonts w:ascii="Times New Roman" w:eastAsia="Calibri" w:hAnsi="Times New Roman" w:cs="Times New Roman"/>
          <w:sz w:val="24"/>
        </w:rPr>
        <w:t xml:space="preserve">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158498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  <w:r w:rsidRPr="00027AAD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</w:t>
      </w:r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истечением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гражданина на осуществление трудовой деятельности на территории Российской Федерации (пункт 4 Перечня случаев, при которых сведения о физическом лице исключаются из Реестра специалистов, утвержденного Приказом Минстроя России от 15.04.2022 № 286/пр</w:t>
      </w:r>
      <w:r>
        <w:rPr>
          <w:rFonts w:ascii="Times New Roman" w:eastAsia="Calibri" w:hAnsi="Times New Roman" w:cs="Times New Roman"/>
          <w:sz w:val="24"/>
        </w:rPr>
        <w:t xml:space="preserve">)    </w:t>
      </w:r>
      <w:r w:rsidRPr="00027AAD">
        <w:rPr>
          <w:rFonts w:ascii="Times New Roman" w:eastAsia="Calibri" w:hAnsi="Times New Roman" w:cs="Times New Roman"/>
          <w:sz w:val="24"/>
        </w:rPr>
        <w:t xml:space="preserve">  </w:t>
      </w:r>
      <w:sdt>
        <w:sdtPr>
          <w:rPr>
            <w:rFonts w:ascii="Times New Roman" w:eastAsia="Calibri" w:hAnsi="Times New Roman" w:cs="Times New Roman"/>
            <w:sz w:val="24"/>
          </w:rPr>
          <w:id w:val="-143173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  <w:r w:rsidRPr="00027AAD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</w:t>
      </w:r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невыполнением физическим лицом, сведения о котором включены в Реестр специалистов до 31 августа 2022 года, требования, предусмотренного пунктом 4 части 10 статьи 55</w:t>
      </w:r>
      <w:r w:rsidRPr="00027AAD">
        <w:rPr>
          <w:rFonts w:ascii="Times New Roman" w:eastAsia="Calibri" w:hAnsi="Times New Roman" w:cs="Times New Roman"/>
          <w:sz w:val="24"/>
          <w:vertAlign w:val="superscript"/>
        </w:rPr>
        <w:t xml:space="preserve">5-1 </w:t>
      </w:r>
      <w:r w:rsidRPr="00027AAD">
        <w:rPr>
          <w:rFonts w:ascii="Times New Roman" w:eastAsia="Calibri" w:hAnsi="Times New Roman" w:cs="Times New Roman"/>
          <w:sz w:val="24"/>
        </w:rPr>
        <w:t xml:space="preserve">ГрК РФ, до истечения 5 лет со дня повышения им квалификации по направлению подготовки в области строительства. (пункт 5 Перечня случаев, при которых сведения о физическом лице исключаются из Реестра специалистов, утвержденного Приказом Минстроя России от 15.04.2022 № 286/пр)  </w:t>
      </w:r>
      <w:r>
        <w:rPr>
          <w:rFonts w:ascii="Times New Roman" w:eastAsia="Calibri" w:hAnsi="Times New Roman" w:cs="Times New Roman"/>
          <w:sz w:val="24"/>
        </w:rPr>
        <w:t xml:space="preserve">    </w:t>
      </w:r>
      <w:sdt>
        <w:sdtPr>
          <w:rPr>
            <w:rFonts w:ascii="Times New Roman" w:eastAsia="Calibri" w:hAnsi="Times New Roman" w:cs="Times New Roman"/>
            <w:sz w:val="24"/>
          </w:rPr>
          <w:id w:val="68116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  <w:r w:rsidRPr="00027AAD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</w:t>
      </w:r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невыполнением физическим лицом, сведения о котором включены Реестр специалистов с 1 сентября 2022 года, требования, предусмотренного пунктом 4 части 10 статьи 55</w:t>
      </w:r>
      <w:r w:rsidRPr="00027AAD">
        <w:rPr>
          <w:rFonts w:ascii="Times New Roman" w:eastAsia="Calibri" w:hAnsi="Times New Roman" w:cs="Times New Roman"/>
          <w:sz w:val="24"/>
          <w:vertAlign w:val="superscript"/>
        </w:rPr>
        <w:t xml:space="preserve">5-1 </w:t>
      </w:r>
      <w:r w:rsidRPr="00027AAD">
        <w:rPr>
          <w:rFonts w:ascii="Times New Roman" w:eastAsia="Calibri" w:hAnsi="Times New Roman" w:cs="Times New Roman"/>
          <w:sz w:val="24"/>
        </w:rPr>
        <w:t>ГрК РФ (пункт 6 Перечня случаев, при которых сведения о физическом лице исключаются из Реестра специалистов, утвержденного Приказом Минстроя России от 15.04.2022 № 286/пр)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Pr="00027AAD">
        <w:rPr>
          <w:rFonts w:ascii="Times New Roman" w:eastAsia="Calibri" w:hAnsi="Times New Roman" w:cs="Times New Roman"/>
          <w:sz w:val="24"/>
        </w:rPr>
        <w:t xml:space="preserve">   </w:t>
      </w:r>
      <w:sdt>
        <w:sdtPr>
          <w:rPr>
            <w:rFonts w:ascii="Times New Roman" w:eastAsia="Calibri" w:hAnsi="Times New Roman" w:cs="Times New Roman"/>
            <w:sz w:val="24"/>
          </w:rPr>
          <w:id w:val="1905655009"/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привлечением физического лица к административной ответственности в течение одного года два раза и более за аналогичные правонарушения, допущенные при выполнении осуществлении строительства, реконструкции, капитального ремонта, сноса объекта капитального строительства. (пункт 7 Перечня случаев, при которых сведения о физическом лице исключаются из Реестра специалистов, утвержденного Приказом Минстроя России от 15.04.2022 № 286/пр)</w:t>
      </w:r>
      <w:r>
        <w:rPr>
          <w:rFonts w:ascii="Times New Roman" w:eastAsia="Calibri" w:hAnsi="Times New Roman" w:cs="Times New Roman"/>
          <w:sz w:val="24"/>
        </w:rPr>
        <w:t xml:space="preserve">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838310541"/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осуждением физического лица за совершение преступления или наличием у физического лица непогашенной или неснятой судимости за совершение умышленного преступления (пункт 8 Перечня случаев, при которых сведения о физическом лице исключаются из Реестра специалистов, утвержденного Приказом Минстроя России от 15.04.2022 № 286/пр</w:t>
      </w:r>
      <w:r>
        <w:rPr>
          <w:rFonts w:ascii="Times New Roman" w:eastAsia="Calibri" w:hAnsi="Times New Roman" w:cs="Times New Roman"/>
          <w:sz w:val="24"/>
        </w:rPr>
        <w:t xml:space="preserve">)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1316646887"/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 xml:space="preserve"> В связи со вступлением в законную силу решения суда, установившего вину физического лица в причинении вреда жизни или здоровью физических лиц, указанного в статье 60 ГрК РФ (пункт 9 Перечня случаев, при которых сведения о физическом лице исключаются из Реестра специалистов, утвержденного Приказом Минстроя Росси</w:t>
      </w:r>
      <w:r>
        <w:rPr>
          <w:rFonts w:ascii="Times New Roman" w:eastAsia="Calibri" w:hAnsi="Times New Roman" w:cs="Times New Roman"/>
          <w:sz w:val="24"/>
        </w:rPr>
        <w:t xml:space="preserve">и от 15.04.2022 № 286/пр)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1058662634"/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осуществлением по вине физического лица, установленной вступившим в законную силу судебным решением, выплат из компенсационных фондов саморегулируемой организации. (пункт 10 Перечня случаев, при которых сведения о физическом лице исключаются из Реестра специалистов, утвержденного Приказом Минстроя Росси</w:t>
      </w:r>
      <w:r>
        <w:rPr>
          <w:rFonts w:ascii="Times New Roman" w:eastAsia="Calibri" w:hAnsi="Times New Roman" w:cs="Times New Roman"/>
          <w:sz w:val="24"/>
        </w:rPr>
        <w:t xml:space="preserve">и от 15.04.2022 № 286/пр)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735673539"/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lastRenderedPageBreak/>
        <w:t>В связи с наличием в заключении, указанном в части 6 статьи 62 ГрК РФ, обстоятельств, указывающих на виновность физического лица в период выполнения им должностных обязанностей, указанных в части 5 статьи 55</w:t>
      </w:r>
      <w:r w:rsidRPr="00027AAD">
        <w:rPr>
          <w:rFonts w:ascii="Times New Roman" w:eastAsia="Calibri" w:hAnsi="Times New Roman" w:cs="Times New Roman"/>
          <w:sz w:val="24"/>
          <w:vertAlign w:val="superscript"/>
        </w:rPr>
        <w:t xml:space="preserve">5-1 </w:t>
      </w:r>
      <w:r w:rsidRPr="00027AAD">
        <w:rPr>
          <w:rFonts w:ascii="Times New Roman" w:eastAsia="Calibri" w:hAnsi="Times New Roman" w:cs="Times New Roman"/>
          <w:sz w:val="24"/>
        </w:rPr>
        <w:t>ГрК РФ (пункт 11 Перечня случаев, при которых сведения о физическом лице исключаются из Реестра специалистов, утвержденного Приказом Минстроя России от 15.04.2022 № 286/пр)</w:t>
      </w:r>
      <w:r>
        <w:rPr>
          <w:rFonts w:ascii="Times New Roman" w:eastAsia="Calibri" w:hAnsi="Times New Roman" w:cs="Times New Roman"/>
          <w:sz w:val="24"/>
        </w:rPr>
        <w:t xml:space="preserve">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-1724048659"/>
        </w:sdtPr>
        <w:sdtContent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keepLines/>
        <w:numPr>
          <w:ilvl w:val="1"/>
          <w:numId w:val="1"/>
        </w:numPr>
        <w:suppressAutoHyphens/>
        <w:spacing w:before="120" w:after="0" w:line="240" w:lineRule="auto"/>
        <w:ind w:left="425" w:right="567" w:hanging="425"/>
        <w:jc w:val="both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>В связи с включением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(подрядчиков, исполнителей). (пункт 12 Перечня случаев, при которых сведения о физическом лице исключаются из Реестра специалистов, утвержденного Приказом Минстроя Р</w:t>
      </w:r>
      <w:r>
        <w:rPr>
          <w:rFonts w:ascii="Times New Roman" w:eastAsia="Calibri" w:hAnsi="Times New Roman" w:cs="Times New Roman"/>
          <w:sz w:val="24"/>
        </w:rPr>
        <w:t xml:space="preserve">оссии от 15.04.2022 № 286/пр).     </w:t>
      </w:r>
      <w:r w:rsidRPr="00027AAD">
        <w:rPr>
          <w:rFonts w:ascii="Times New Roman" w:eastAsia="Calibri" w:hAnsi="Times New Roman" w:cs="Times New Roman"/>
          <w:sz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</w:rPr>
          <w:id w:val="1347448894"/>
        </w:sdtPr>
        <w:sdtContent>
          <w:r w:rsidRPr="00027AAD">
            <w:rPr>
              <w:rFonts w:ascii="Segoe UI Symbol" w:eastAsia="Calibri" w:hAnsi="Segoe UI Symbol" w:cs="Segoe UI Symbol"/>
              <w:sz w:val="24"/>
            </w:rPr>
            <w:t>☐</w:t>
          </w:r>
        </w:sdtContent>
      </w:sdt>
    </w:p>
    <w:p w:rsidR="00027AAD" w:rsidRPr="00027AAD" w:rsidRDefault="00027AAD" w:rsidP="00027AAD">
      <w:pPr>
        <w:spacing w:before="120" w:after="0" w:line="240" w:lineRule="auto"/>
        <w:rPr>
          <w:rFonts w:ascii="Times New Roman" w:eastAsia="Calibri" w:hAnsi="Times New Roman" w:cs="Times New Roman"/>
          <w:sz w:val="24"/>
        </w:rPr>
      </w:pPr>
      <w:r w:rsidRPr="00027AAD">
        <w:rPr>
          <w:rFonts w:ascii="Times New Roman" w:eastAsia="Calibri" w:hAnsi="Times New Roman" w:cs="Times New Roman"/>
          <w:sz w:val="24"/>
        </w:rPr>
        <w:t xml:space="preserve">         </w:t>
      </w:r>
    </w:p>
    <w:tbl>
      <w:tblPr>
        <w:tblStyle w:val="ab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027AAD" w:rsidRPr="00027AAD" w:rsidTr="00C86530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:rsidR="00027AAD" w:rsidRPr="00027AAD" w:rsidRDefault="00027AAD" w:rsidP="00027AAD">
      <w:pPr>
        <w:keepNext/>
        <w:keepLines/>
        <w:suppressAutoHyphens/>
        <w:spacing w:before="120"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b"/>
        <w:tblW w:w="9354" w:type="dxa"/>
        <w:tblLook w:val="04A0" w:firstRow="1" w:lastRow="0" w:firstColumn="1" w:lastColumn="0" w:noHBand="0" w:noVBand="1"/>
      </w:tblPr>
      <w:tblGrid>
        <w:gridCol w:w="3067"/>
        <w:gridCol w:w="313"/>
        <w:gridCol w:w="1195"/>
        <w:gridCol w:w="336"/>
        <w:gridCol w:w="810"/>
        <w:gridCol w:w="280"/>
        <w:gridCol w:w="1829"/>
        <w:gridCol w:w="576"/>
        <w:gridCol w:w="384"/>
        <w:gridCol w:w="564"/>
      </w:tblGrid>
      <w:tr w:rsidR="00027AAD" w:rsidRPr="00027AAD" w:rsidTr="00C86530"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«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ind w:left="-108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»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202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eastAsia="Calibri" w:cs="Times New Roman"/>
                <w:sz w:val="24"/>
              </w:rPr>
            </w:pPr>
            <w:r w:rsidRPr="00027AAD">
              <w:rPr>
                <w:rFonts w:eastAsia="Calibri" w:cs="Times New Roman"/>
                <w:sz w:val="24"/>
              </w:rPr>
              <w:t>года</w:t>
            </w:r>
          </w:p>
        </w:tc>
      </w:tr>
      <w:tr w:rsidR="00027AAD" w:rsidRPr="00027AAD" w:rsidTr="00C86530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</w:rPr>
            </w:pPr>
          </w:p>
        </w:tc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</w:rPr>
            </w:pPr>
          </w:p>
        </w:tc>
      </w:tr>
      <w:tr w:rsidR="00027AAD" w:rsidRPr="00027AAD" w:rsidTr="00C86530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027AAD">
              <w:rPr>
                <w:rFonts w:eastAsia="Calibri" w:cs="Times New Roman"/>
                <w:sz w:val="28"/>
                <w:vertAlign w:val="superscript"/>
              </w:rPr>
              <w:footnoteReference w:id="1"/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AAD" w:rsidRPr="00027AAD" w:rsidRDefault="00027AAD" w:rsidP="00027AAD">
            <w:pPr>
              <w:suppressAutoHyphens/>
              <w:spacing w:before="12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7AAD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027AAD" w:rsidRPr="00027AAD" w:rsidRDefault="00027AAD" w:rsidP="00027AAD">
      <w:pPr>
        <w:spacing w:before="120" w:after="0" w:line="240" w:lineRule="auto"/>
        <w:rPr>
          <w:rFonts w:ascii="Times New Roman" w:eastAsia="Calibri" w:hAnsi="Times New Roman" w:cs="Arial"/>
          <w:sz w:val="28"/>
        </w:rPr>
        <w:sectPr w:rsidR="00027AAD" w:rsidRPr="00027AAD">
          <w:headerReference w:type="default" r:id="rId7"/>
          <w:footerReference w:type="default" r:id="rId8"/>
          <w:footnotePr>
            <w:numRestart w:val="eachPage"/>
          </w:footnotePr>
          <w:pgSz w:w="11906" w:h="16838"/>
          <w:pgMar w:top="1134" w:right="1134" w:bottom="1276" w:left="1418" w:header="425" w:footer="567" w:gutter="0"/>
          <w:cols w:space="720"/>
          <w:formProt w:val="0"/>
          <w:docGrid w:linePitch="326"/>
        </w:sectPr>
      </w:pPr>
    </w:p>
    <w:p w:rsidR="00C319D4" w:rsidRDefault="002B0BA8"/>
    <w:sectPr w:rsidR="00C3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A8" w:rsidRDefault="002B0BA8" w:rsidP="00027AAD">
      <w:pPr>
        <w:spacing w:after="0" w:line="240" w:lineRule="auto"/>
      </w:pPr>
      <w:r>
        <w:separator/>
      </w:r>
    </w:p>
  </w:endnote>
  <w:endnote w:type="continuationSeparator" w:id="0">
    <w:p w:rsidR="002B0BA8" w:rsidRDefault="002B0BA8" w:rsidP="0002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286875"/>
      <w:docPartObj>
        <w:docPartGallery w:val="Page Numbers (Bottom of Page)"/>
        <w:docPartUnique/>
      </w:docPartObj>
    </w:sdtPr>
    <w:sdtContent>
      <w:p w:rsidR="00027AAD" w:rsidRDefault="00027AAD">
        <w:pPr>
          <w:pStyle w:val="a8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7AAD" w:rsidRDefault="00027AAD">
    <w:pPr>
      <w:pStyle w:val="a8"/>
      <w:tabs>
        <w:tab w:val="clear" w:pos="4677"/>
        <w:tab w:val="clear" w:pos="9355"/>
        <w:tab w:val="center" w:pos="1418"/>
        <w:tab w:val="center" w:pos="6379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A8" w:rsidRDefault="002B0BA8" w:rsidP="00027AAD">
      <w:pPr>
        <w:spacing w:after="0" w:line="240" w:lineRule="auto"/>
      </w:pPr>
      <w:r>
        <w:separator/>
      </w:r>
    </w:p>
  </w:footnote>
  <w:footnote w:type="continuationSeparator" w:id="0">
    <w:p w:rsidR="002B0BA8" w:rsidRDefault="002B0BA8" w:rsidP="00027AAD">
      <w:pPr>
        <w:spacing w:after="0" w:line="240" w:lineRule="auto"/>
      </w:pPr>
      <w:r>
        <w:continuationSeparator/>
      </w:r>
    </w:p>
  </w:footnote>
  <w:footnote w:id="1">
    <w:p w:rsidR="00027AAD" w:rsidRDefault="00027AAD" w:rsidP="00027AAD">
      <w:pPr>
        <w:pStyle w:val="a4"/>
        <w:suppressAutoHyphens/>
        <w:spacing w:before="60"/>
        <w:jc w:val="both"/>
      </w:pPr>
      <w:r>
        <w:rPr>
          <w:rStyle w:val="a3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AD" w:rsidRDefault="00027AAD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AD"/>
    <w:rsid w:val="00027AAD"/>
    <w:rsid w:val="000516B6"/>
    <w:rsid w:val="002B0BA8"/>
    <w:rsid w:val="00E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08FF-8A82-45C1-AB20-7CFA0E8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027AAD"/>
  </w:style>
  <w:style w:type="paragraph" w:styleId="a4">
    <w:name w:val="footnote text"/>
    <w:basedOn w:val="a"/>
    <w:link w:val="a5"/>
    <w:uiPriority w:val="99"/>
    <w:unhideWhenUsed/>
    <w:rsid w:val="00027A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27AAD"/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27A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027AA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27A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27AAD"/>
    <w:rPr>
      <w:rFonts w:ascii="Times New Roman" w:hAnsi="Times New Roman"/>
      <w:sz w:val="28"/>
    </w:rPr>
  </w:style>
  <w:style w:type="paragraph" w:customStyle="1" w:styleId="aa">
    <w:name w:val="Содержимое врезки"/>
    <w:basedOn w:val="a"/>
    <w:qFormat/>
    <w:rsid w:val="00027AAD"/>
    <w:pPr>
      <w:spacing w:before="120" w:after="0" w:line="240" w:lineRule="auto"/>
    </w:pPr>
    <w:rPr>
      <w:rFonts w:ascii="Times New Roman" w:hAnsi="Times New Roman"/>
      <w:sz w:val="28"/>
    </w:rPr>
  </w:style>
  <w:style w:type="table" w:styleId="ab">
    <w:name w:val="Table Grid"/>
    <w:aliases w:val="Сетка таблицы GR"/>
    <w:basedOn w:val="a1"/>
    <w:uiPriority w:val="39"/>
    <w:rsid w:val="00027AAD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27AA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Басенцян Татьяна Маврутовна</dc:creator>
  <cp:keywords/>
  <dc:description/>
  <cp:lastModifiedBy>Басенцян Татьяна Маврутовна</cp:lastModifiedBy>
  <cp:revision>1</cp:revision>
  <dcterms:created xsi:type="dcterms:W3CDTF">2023-01-23T12:50:00Z</dcterms:created>
  <dcterms:modified xsi:type="dcterms:W3CDTF">2023-01-23T12:56:00Z</dcterms:modified>
</cp:coreProperties>
</file>